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Default="00F90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AEE" w:rsidRPr="007D595B" w:rsidRDefault="002852E5" w:rsidP="007D59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5B">
        <w:rPr>
          <w:rFonts w:ascii="Times New Roman" w:hAnsi="Times New Roman"/>
          <w:sz w:val="28"/>
          <w:szCs w:val="28"/>
          <w:lang w:eastAsia="ru-RU"/>
        </w:rPr>
        <w:t xml:space="preserve">О внесении дополнений в государственную программу Еврейской автономной области «Формирование комфортной городской среды в Еврейской автономной области» на 2018 – 2025 годы, утвержденную постановлением правительства Еврейской автономной области от 18.10.2017 № 433-пп </w:t>
      </w:r>
    </w:p>
    <w:p w:rsidR="00F90AEE" w:rsidRPr="007D595B" w:rsidRDefault="00F90AEE" w:rsidP="007D59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AEE" w:rsidRPr="007D595B" w:rsidRDefault="00F90AEE" w:rsidP="007D59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AEE" w:rsidRPr="007D595B" w:rsidRDefault="002852E5" w:rsidP="007D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5B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90AEE" w:rsidRPr="007D595B" w:rsidRDefault="002852E5" w:rsidP="007D5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95B">
        <w:rPr>
          <w:rFonts w:ascii="Times New Roman" w:hAnsi="Times New Roman"/>
          <w:sz w:val="28"/>
          <w:szCs w:val="28"/>
        </w:rPr>
        <w:t>ПОСТАНОВЛЯЕТ:</w:t>
      </w:r>
    </w:p>
    <w:p w:rsidR="00F90AEE" w:rsidRPr="007D595B" w:rsidRDefault="002852E5" w:rsidP="007D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5B">
        <w:rPr>
          <w:rFonts w:ascii="Times New Roman" w:hAnsi="Times New Roman"/>
          <w:sz w:val="28"/>
          <w:szCs w:val="28"/>
        </w:rPr>
        <w:t xml:space="preserve">1. Внести в </w:t>
      </w:r>
      <w:r w:rsidRPr="007D595B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Еврейской автономной области «Формирование комфортной городской среды в Еврейской автономной области» на 2018 – 2025 годы, утвержденную постановлением правительства Еврейской автономной области от 18.10.2017 № 433-пп </w:t>
      </w:r>
      <w:r w:rsidRPr="007D595B">
        <w:rPr>
          <w:rFonts w:ascii="Times New Roman" w:hAnsi="Times New Roman"/>
          <w:sz w:val="28"/>
          <w:szCs w:val="28"/>
          <w:lang w:eastAsia="ru-RU"/>
        </w:rPr>
        <w:br/>
        <w:t xml:space="preserve">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2025 годы», </w:t>
      </w:r>
      <w:r w:rsidRPr="007D595B">
        <w:rPr>
          <w:rFonts w:ascii="Times New Roman" w:hAnsi="Times New Roman"/>
          <w:sz w:val="28"/>
          <w:szCs w:val="28"/>
        </w:rPr>
        <w:t>следующие дополнения:</w:t>
      </w:r>
    </w:p>
    <w:p w:rsidR="00F90AEE" w:rsidRPr="007D595B" w:rsidRDefault="002852E5" w:rsidP="007D5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95B">
        <w:rPr>
          <w:rFonts w:ascii="Times New Roman" w:eastAsia="Calibri" w:hAnsi="Times New Roman"/>
          <w:color w:val="000000"/>
          <w:sz w:val="28"/>
          <w:szCs w:val="28"/>
        </w:rPr>
        <w:t>- дополнить постановление приложением № 4 следующего содержания:</w:t>
      </w:r>
    </w:p>
    <w:p w:rsidR="00F90AEE" w:rsidRPr="007D595B" w:rsidRDefault="00F90AEE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F90AEE" w:rsidRDefault="00F90AEE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683746" w:rsidRDefault="00683746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F90AEE" w:rsidRPr="007D595B" w:rsidRDefault="00F90AEE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F90AEE" w:rsidRPr="007D595B" w:rsidRDefault="002852E5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D595B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 № 4</w:t>
      </w:r>
    </w:p>
    <w:p w:rsidR="00F90AEE" w:rsidRPr="007D595B" w:rsidRDefault="002852E5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/>
        </w:rPr>
      </w:pPr>
      <w:r w:rsidRPr="007D595B">
        <w:rPr>
          <w:rFonts w:ascii="Times New Roman" w:eastAsia="Calibri" w:hAnsi="Times New Roman"/>
          <w:color w:val="000000"/>
          <w:sz w:val="28"/>
          <w:szCs w:val="28"/>
        </w:rPr>
        <w:t>к государственной программе Еврейской</w:t>
      </w:r>
    </w:p>
    <w:p w:rsidR="00F90AEE" w:rsidRPr="007D595B" w:rsidRDefault="002852E5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/>
        </w:rPr>
      </w:pPr>
      <w:r w:rsidRPr="007D595B">
        <w:rPr>
          <w:rFonts w:ascii="Times New Roman" w:eastAsia="Calibri" w:hAnsi="Times New Roman"/>
          <w:color w:val="000000"/>
          <w:sz w:val="28"/>
          <w:szCs w:val="28"/>
        </w:rPr>
        <w:t>автономной области «Формирование</w:t>
      </w:r>
    </w:p>
    <w:p w:rsidR="00F90AEE" w:rsidRPr="007D595B" w:rsidRDefault="002852E5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/>
        </w:rPr>
      </w:pPr>
      <w:r w:rsidRPr="007D595B">
        <w:rPr>
          <w:rFonts w:ascii="Times New Roman" w:eastAsia="Calibri" w:hAnsi="Times New Roman"/>
          <w:color w:val="000000"/>
          <w:sz w:val="28"/>
          <w:szCs w:val="28"/>
        </w:rPr>
        <w:t xml:space="preserve">комфортной городской среды </w:t>
      </w:r>
      <w:proofErr w:type="gramStart"/>
      <w:r w:rsidRPr="007D595B">
        <w:rPr>
          <w:rFonts w:ascii="Times New Roman" w:eastAsia="Calibri" w:hAnsi="Times New Roman"/>
          <w:color w:val="000000"/>
          <w:sz w:val="28"/>
          <w:szCs w:val="28"/>
        </w:rPr>
        <w:t>в</w:t>
      </w:r>
      <w:proofErr w:type="gramEnd"/>
      <w:r w:rsidRPr="007D595B">
        <w:rPr>
          <w:rFonts w:ascii="Times New Roman" w:eastAsia="Calibri" w:hAnsi="Times New Roman"/>
          <w:color w:val="000000"/>
          <w:sz w:val="28"/>
          <w:szCs w:val="28"/>
        </w:rPr>
        <w:t xml:space="preserve"> Еврейской</w:t>
      </w:r>
    </w:p>
    <w:p w:rsidR="00F90AEE" w:rsidRPr="007D595B" w:rsidRDefault="002852E5" w:rsidP="007D5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595B">
        <w:rPr>
          <w:rFonts w:ascii="Times New Roman" w:eastAsia="Calibri" w:hAnsi="Times New Roman"/>
          <w:color w:val="000000"/>
          <w:sz w:val="28"/>
          <w:szCs w:val="28"/>
        </w:rPr>
        <w:t>автономной области» на 2018 - 2025 годы</w:t>
      </w:r>
    </w:p>
    <w:p w:rsidR="00F90AEE" w:rsidRPr="007D595B" w:rsidRDefault="00F90AEE" w:rsidP="007D595B">
      <w:pPr>
        <w:widowControl w:val="0"/>
        <w:spacing w:after="0" w:line="240" w:lineRule="auto"/>
        <w:outlineLvl w:val="1"/>
      </w:pPr>
    </w:p>
    <w:p w:rsidR="00F90AEE" w:rsidRPr="007D595B" w:rsidRDefault="00F90AEE" w:rsidP="007D595B">
      <w:pPr>
        <w:widowControl w:val="0"/>
        <w:spacing w:after="0" w:line="240" w:lineRule="auto"/>
        <w:outlineLvl w:val="1"/>
      </w:pPr>
    </w:p>
    <w:p w:rsidR="00F90AEE" w:rsidRPr="007D595B" w:rsidRDefault="002852E5" w:rsidP="007D595B">
      <w:pPr>
        <w:spacing w:after="0" w:line="240" w:lineRule="auto"/>
        <w:jc w:val="center"/>
      </w:pPr>
      <w:r w:rsidRPr="007D595B">
        <w:rPr>
          <w:rFonts w:ascii="Times New Roman" w:hAnsi="Times New Roman"/>
          <w:bCs/>
          <w:color w:val="000000" w:themeColor="text1"/>
          <w:sz w:val="28"/>
          <w:szCs w:val="28"/>
        </w:rPr>
        <w:t>ПОРЯДОК</w:t>
      </w:r>
    </w:p>
    <w:p w:rsidR="00F90AEE" w:rsidRPr="007D595B" w:rsidRDefault="002852E5" w:rsidP="007D595B">
      <w:pPr>
        <w:spacing w:after="0" w:line="240" w:lineRule="auto"/>
        <w:jc w:val="center"/>
      </w:pPr>
      <w:r w:rsidRPr="007D595B">
        <w:rPr>
          <w:rFonts w:ascii="Times New Roman" w:hAnsi="Times New Roman"/>
          <w:bCs/>
          <w:color w:val="000000" w:themeColor="text1"/>
          <w:sz w:val="28"/>
          <w:szCs w:val="28"/>
        </w:rPr>
        <w:t>информирования граждан о ходе выполнения государственной программы и 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</w:p>
    <w:p w:rsidR="00F90AEE" w:rsidRPr="007D595B" w:rsidRDefault="00F90AEE" w:rsidP="007D595B">
      <w:pPr>
        <w:spacing w:after="0" w:line="240" w:lineRule="auto"/>
        <w:jc w:val="center"/>
      </w:pPr>
    </w:p>
    <w:p w:rsidR="00F90AEE" w:rsidRPr="007D595B" w:rsidRDefault="00F90AEE" w:rsidP="007D595B">
      <w:pPr>
        <w:spacing w:after="0" w:line="240" w:lineRule="auto"/>
        <w:jc w:val="center"/>
      </w:pP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D595B">
        <w:rPr>
          <w:rFonts w:ascii="Times New Roman" w:hAnsi="Times New Roman"/>
          <w:sz w:val="28"/>
          <w:szCs w:val="28"/>
        </w:rPr>
        <w:t>Порядок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 (далее – Порядок),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  <w:proofErr w:type="gramEnd"/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2. Уполномоченным органом по информированию граждан о ходе выполнения государственной программы, в том числе о ходе реализации конкретных мероприятий по благоустройству общественных территорий и дворовых территорий, является департамент строительства и жилищн</w:t>
      </w:r>
      <w:proofErr w:type="gramStart"/>
      <w:r w:rsidRPr="007D595B">
        <w:rPr>
          <w:rFonts w:ascii="Times New Roman" w:hAnsi="Times New Roman"/>
          <w:sz w:val="28"/>
          <w:szCs w:val="28"/>
        </w:rPr>
        <w:t>о-</w:t>
      </w:r>
      <w:proofErr w:type="gramEnd"/>
      <w:r w:rsidRPr="007D595B">
        <w:rPr>
          <w:rFonts w:ascii="Times New Roman" w:hAnsi="Times New Roman"/>
          <w:sz w:val="28"/>
          <w:szCs w:val="28"/>
        </w:rPr>
        <w:t xml:space="preserve"> коммунального хозяйства правительства Еврейской автономной области (далее – Департамент ).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Уполномоченными органами по информированию граждан о ходе выполнения муниципальных программ, в том числе о ходе реализации конкретных мероприятий по благоустройству общественных территорий и дворовых территорий, являются администрации муниципальных образований Еврейской автономной области (далее – Муниципальные образования).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3. Уполномоченным органам, указанным в пункте 2 настоящего Порядка (далее – уполномоченные органы), рекомендуется выбирать форматы информирования, установленные пунктом 4 настоящего Порядка,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Информационные материалы должны быть краткими, простыми (доходчивыми), наглядными.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 xml:space="preserve">При этом Министерству рекомендуется использовать форматы информирования, установленные подпунктами 2 и 3 пункта 4 настоящего </w:t>
      </w:r>
      <w:r w:rsidRPr="007D595B">
        <w:rPr>
          <w:rFonts w:ascii="Times New Roman" w:hAnsi="Times New Roman"/>
          <w:sz w:val="28"/>
          <w:szCs w:val="28"/>
        </w:rPr>
        <w:lastRenderedPageBreak/>
        <w:t>Порядка, а Муниципальным образованиям – подпунктами 1–4 пункта 4 настоящего Порядка.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4. В рамках информирования рекомендуется выбирать следующие форматы: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 xml:space="preserve">1) публикации в местных печатных средствах массовой информации: 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</w:t>
      </w:r>
      <w:proofErr w:type="gramStart"/>
      <w:r w:rsidRPr="007D595B">
        <w:rPr>
          <w:rFonts w:ascii="Times New Roman" w:hAnsi="Times New Roman"/>
          <w:sz w:val="28"/>
          <w:szCs w:val="28"/>
        </w:rPr>
        <w:t>избегая использование</w:t>
      </w:r>
      <w:proofErr w:type="gramEnd"/>
      <w:r w:rsidRPr="007D595B">
        <w:rPr>
          <w:rFonts w:ascii="Times New Roman" w:hAnsi="Times New Roman"/>
          <w:sz w:val="28"/>
          <w:szCs w:val="28"/>
        </w:rPr>
        <w:t xml:space="preserve"> специальной терминологии, крупным, заметным шрифтом;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2) информирование на официальном сайте уполномоченного органа в информационно-телекоммуникационной сети «Интернет»;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3) информирование в социальных сетях: рекомендуется использовать официальные страницы уполномоченных органов в социальных сетях;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4) размещение информационных баннеров, вывесок, объявлений, стендов и иных печатных материалов: указанный формат направлен на информирование всех категорий граждан населенного пункта, включая граждан, не имеющих свободного доступа к информационно-телекоммуникационной сети «Интернет» и не являющихся пользователями социальных сетей.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>Размещение информационных баннеров рекомендуется осуществлять на специально отведенных для этого информационных стендах и рекламных конструкциях. Информационные материалы рекомендуется дополнять ссылками и (или) QR-кодами на страницы официальных сайтов уполномоченных органов или социальных сетей в информационно-телекоммуникационной сети «Интернет», на которых содержится подробная информация о разработке проекта благоустройства территорий, сроках реализации проекта, местоположении, видах выполняемых работ.</w:t>
      </w:r>
    </w:p>
    <w:p w:rsidR="00F90AEE" w:rsidRPr="007D595B" w:rsidRDefault="002852E5" w:rsidP="007D595B">
      <w:pPr>
        <w:spacing w:after="0" w:line="240" w:lineRule="auto"/>
        <w:ind w:firstLine="709"/>
        <w:jc w:val="both"/>
      </w:pPr>
      <w:r w:rsidRPr="007D595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D595B">
        <w:rPr>
          <w:rFonts w:ascii="Times New Roman" w:hAnsi="Times New Roman"/>
          <w:sz w:val="28"/>
          <w:szCs w:val="28"/>
        </w:rPr>
        <w:t>Муниципальное образование направляет в Департамент строительства и жилищно-коммунального хозяйства правительства Еврейской автономной области отчет о ходе информирования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территорий, в сроки и по форме,</w:t>
      </w:r>
      <w:r w:rsidR="00683746">
        <w:rPr>
          <w:rFonts w:ascii="Times New Roman" w:hAnsi="Times New Roman"/>
          <w:sz w:val="28"/>
          <w:szCs w:val="28"/>
        </w:rPr>
        <w:t xml:space="preserve"> </w:t>
      </w:r>
      <w:r w:rsidRPr="007D595B">
        <w:rPr>
          <w:rFonts w:ascii="Times New Roman" w:hAnsi="Times New Roman"/>
          <w:sz w:val="28"/>
          <w:szCs w:val="28"/>
        </w:rPr>
        <w:t>ежеквартально в срок до 10 числа месяца следующего за отчетным кварталом согласно приложению к настоящему Порядку.</w:t>
      </w:r>
      <w:proofErr w:type="gramEnd"/>
      <w:r w:rsidRPr="007D595B">
        <w:rPr>
          <w:rFonts w:ascii="Times New Roman" w:hAnsi="Times New Roman"/>
          <w:sz w:val="28"/>
          <w:szCs w:val="28"/>
        </w:rPr>
        <w:t xml:space="preserve"> «Приложение к Порядку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территорий»</w:t>
      </w:r>
    </w:p>
    <w:p w:rsidR="00F90AEE" w:rsidRPr="007D595B" w:rsidRDefault="00F90AEE" w:rsidP="007D595B">
      <w:pPr>
        <w:pStyle w:val="af4"/>
        <w:jc w:val="right"/>
      </w:pPr>
    </w:p>
    <w:p w:rsidR="00F90AEE" w:rsidRPr="007D595B" w:rsidRDefault="00F90AEE" w:rsidP="007D595B">
      <w:pPr>
        <w:pStyle w:val="af4"/>
        <w:jc w:val="right"/>
      </w:pPr>
    </w:p>
    <w:p w:rsidR="00F90AEE" w:rsidRPr="007D595B" w:rsidRDefault="00F90AEE" w:rsidP="007D595B">
      <w:pPr>
        <w:pStyle w:val="af4"/>
        <w:jc w:val="right"/>
      </w:pPr>
    </w:p>
    <w:p w:rsidR="00F90AEE" w:rsidRPr="007D595B" w:rsidRDefault="00F90AEE" w:rsidP="007D595B">
      <w:pPr>
        <w:pStyle w:val="af4"/>
        <w:jc w:val="right"/>
      </w:pPr>
    </w:p>
    <w:p w:rsidR="00F90AEE" w:rsidRPr="007D595B" w:rsidRDefault="00F90AEE" w:rsidP="007D595B">
      <w:pPr>
        <w:pStyle w:val="af4"/>
        <w:jc w:val="right"/>
      </w:pPr>
    </w:p>
    <w:p w:rsidR="00F90AEE" w:rsidRPr="007D595B" w:rsidRDefault="00F90AEE" w:rsidP="007D595B">
      <w:pPr>
        <w:pStyle w:val="af4"/>
        <w:jc w:val="right"/>
      </w:pPr>
    </w:p>
    <w:p w:rsidR="00F90AEE" w:rsidRPr="007D595B" w:rsidRDefault="00F90AEE" w:rsidP="007D595B">
      <w:pPr>
        <w:pStyle w:val="af4"/>
        <w:jc w:val="right"/>
      </w:pPr>
    </w:p>
    <w:p w:rsidR="00F90AEE" w:rsidRPr="007D595B" w:rsidRDefault="00F90AEE" w:rsidP="007D595B">
      <w:pPr>
        <w:pStyle w:val="af4"/>
      </w:pPr>
    </w:p>
    <w:p w:rsidR="00F90AEE" w:rsidRPr="007D595B" w:rsidRDefault="002852E5" w:rsidP="007D595B">
      <w:pPr>
        <w:pStyle w:val="af4"/>
        <w:jc w:val="right"/>
      </w:pPr>
      <w:r w:rsidRPr="007D595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90AEE" w:rsidRPr="007D595B" w:rsidRDefault="002852E5" w:rsidP="007D595B">
      <w:pPr>
        <w:pStyle w:val="af4"/>
        <w:jc w:val="right"/>
      </w:pPr>
      <w:r w:rsidRPr="007D595B">
        <w:rPr>
          <w:rFonts w:ascii="Times New Roman" w:hAnsi="Times New Roman"/>
          <w:sz w:val="28"/>
          <w:szCs w:val="28"/>
        </w:rPr>
        <w:t>к Порядку информирования</w:t>
      </w:r>
    </w:p>
    <w:p w:rsidR="00F90AEE" w:rsidRPr="007D595B" w:rsidRDefault="002852E5" w:rsidP="007D595B">
      <w:pPr>
        <w:pStyle w:val="af4"/>
        <w:jc w:val="right"/>
      </w:pPr>
      <w:r w:rsidRPr="007D595B">
        <w:rPr>
          <w:rFonts w:ascii="Times New Roman" w:hAnsi="Times New Roman"/>
          <w:sz w:val="28"/>
          <w:szCs w:val="28"/>
        </w:rPr>
        <w:t xml:space="preserve"> граждан о ходе выполнения государственной </w:t>
      </w:r>
    </w:p>
    <w:p w:rsidR="00F90AEE" w:rsidRPr="007D595B" w:rsidRDefault="002852E5" w:rsidP="007D595B">
      <w:pPr>
        <w:pStyle w:val="af4"/>
        <w:jc w:val="right"/>
      </w:pPr>
      <w:r w:rsidRPr="007D595B">
        <w:rPr>
          <w:rFonts w:ascii="Times New Roman" w:hAnsi="Times New Roman"/>
          <w:sz w:val="28"/>
          <w:szCs w:val="28"/>
        </w:rPr>
        <w:t>программы и муниципальных программ,</w:t>
      </w:r>
    </w:p>
    <w:p w:rsidR="00F90AEE" w:rsidRPr="007D595B" w:rsidRDefault="002852E5" w:rsidP="007D595B">
      <w:pPr>
        <w:pStyle w:val="af4"/>
        <w:jc w:val="right"/>
      </w:pPr>
      <w:r w:rsidRPr="007D595B">
        <w:rPr>
          <w:rFonts w:ascii="Times New Roman" w:hAnsi="Times New Roman"/>
          <w:sz w:val="28"/>
          <w:szCs w:val="28"/>
        </w:rPr>
        <w:t xml:space="preserve"> в том числе о ходе реализации </w:t>
      </w:r>
      <w:proofErr w:type="gramStart"/>
      <w:r w:rsidRPr="007D595B">
        <w:rPr>
          <w:rFonts w:ascii="Times New Roman" w:hAnsi="Times New Roman"/>
          <w:sz w:val="28"/>
          <w:szCs w:val="28"/>
        </w:rPr>
        <w:t>конкретных</w:t>
      </w:r>
      <w:proofErr w:type="gramEnd"/>
      <w:r w:rsidRPr="007D595B">
        <w:rPr>
          <w:rFonts w:ascii="Times New Roman" w:hAnsi="Times New Roman"/>
          <w:sz w:val="28"/>
          <w:szCs w:val="28"/>
        </w:rPr>
        <w:t xml:space="preserve"> </w:t>
      </w:r>
    </w:p>
    <w:p w:rsidR="00F90AEE" w:rsidRPr="007D595B" w:rsidRDefault="002852E5" w:rsidP="007D595B">
      <w:pPr>
        <w:pStyle w:val="af4"/>
        <w:jc w:val="right"/>
      </w:pPr>
      <w:r w:rsidRPr="007D595B">
        <w:rPr>
          <w:rFonts w:ascii="Times New Roman" w:hAnsi="Times New Roman"/>
          <w:sz w:val="28"/>
          <w:szCs w:val="28"/>
        </w:rPr>
        <w:t>мероприятий по благоустройству общественных</w:t>
      </w:r>
    </w:p>
    <w:p w:rsidR="00F90AEE" w:rsidRPr="007D595B" w:rsidRDefault="002852E5" w:rsidP="007D595B">
      <w:pPr>
        <w:pStyle w:val="af4"/>
        <w:jc w:val="right"/>
      </w:pPr>
      <w:r w:rsidRPr="007D595B">
        <w:rPr>
          <w:rFonts w:ascii="Times New Roman" w:hAnsi="Times New Roman"/>
          <w:sz w:val="28"/>
          <w:szCs w:val="28"/>
        </w:rPr>
        <w:t xml:space="preserve"> территорий и дворовых территорий </w:t>
      </w:r>
    </w:p>
    <w:p w:rsidR="00F90AEE" w:rsidRPr="007D595B" w:rsidRDefault="00F90AEE" w:rsidP="007D595B">
      <w:pPr>
        <w:pStyle w:val="af4"/>
        <w:jc w:val="right"/>
      </w:pPr>
    </w:p>
    <w:p w:rsidR="00F90AEE" w:rsidRPr="007D595B" w:rsidRDefault="00F90AEE" w:rsidP="007D595B">
      <w:pPr>
        <w:spacing w:line="240" w:lineRule="auto"/>
        <w:jc w:val="center"/>
      </w:pPr>
    </w:p>
    <w:p w:rsidR="00F90AEE" w:rsidRPr="007D595B" w:rsidRDefault="002852E5" w:rsidP="007D595B">
      <w:pPr>
        <w:spacing w:line="240" w:lineRule="auto"/>
        <w:jc w:val="center"/>
        <w:rPr>
          <w:bCs/>
        </w:rPr>
      </w:pPr>
      <w:r w:rsidRPr="007D595B">
        <w:rPr>
          <w:rFonts w:ascii="Times New Roman" w:hAnsi="Times New Roman"/>
          <w:bCs/>
          <w:sz w:val="28"/>
          <w:szCs w:val="28"/>
        </w:rPr>
        <w:t>ОТЧЕТ</w:t>
      </w:r>
    </w:p>
    <w:p w:rsidR="00F90AEE" w:rsidRPr="007D595B" w:rsidRDefault="002852E5" w:rsidP="007D595B">
      <w:pPr>
        <w:spacing w:line="240" w:lineRule="auto"/>
        <w:jc w:val="center"/>
      </w:pPr>
      <w:r w:rsidRPr="007D595B">
        <w:rPr>
          <w:rFonts w:ascii="Times New Roman" w:hAnsi="Times New Roman"/>
          <w:sz w:val="28"/>
          <w:szCs w:val="28"/>
        </w:rPr>
        <w:t xml:space="preserve"> о ходе информирования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территорий, на территории муниципального образования ______________ </w:t>
      </w:r>
    </w:p>
    <w:p w:rsidR="00F90AEE" w:rsidRPr="007D595B" w:rsidRDefault="002852E5" w:rsidP="007D595B">
      <w:pPr>
        <w:spacing w:line="240" w:lineRule="auto"/>
        <w:jc w:val="center"/>
      </w:pPr>
      <w:r w:rsidRPr="007D595B">
        <w:rPr>
          <w:rFonts w:ascii="Times New Roman" w:hAnsi="Times New Roman"/>
          <w:sz w:val="28"/>
          <w:szCs w:val="28"/>
        </w:rPr>
        <w:t>за __________ квартал 20__ года</w:t>
      </w:r>
    </w:p>
    <w:p w:rsidR="00F90AEE" w:rsidRPr="007D595B" w:rsidRDefault="00F90AEE" w:rsidP="007D595B">
      <w:pPr>
        <w:spacing w:line="240" w:lineRule="auto"/>
        <w:jc w:val="center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852"/>
        <w:gridCol w:w="1559"/>
        <w:gridCol w:w="1593"/>
        <w:gridCol w:w="1701"/>
        <w:gridCol w:w="2126"/>
      </w:tblGrid>
      <w:tr w:rsidR="00F90AEE" w:rsidRPr="007D595B">
        <w:trPr>
          <w:trHeight w:val="1713"/>
        </w:trPr>
        <w:tc>
          <w:tcPr>
            <w:tcW w:w="665" w:type="dxa"/>
          </w:tcPr>
          <w:p w:rsidR="00F90AEE" w:rsidRPr="007D595B" w:rsidRDefault="002852E5" w:rsidP="007D595B">
            <w:pPr>
              <w:jc w:val="center"/>
            </w:pPr>
            <w:r w:rsidRPr="007D59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0AEE" w:rsidRPr="007D595B" w:rsidRDefault="002852E5" w:rsidP="007D595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D59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59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2" w:type="dxa"/>
          </w:tcPr>
          <w:p w:rsidR="00F90AEE" w:rsidRPr="007D595B" w:rsidRDefault="002852E5" w:rsidP="007D595B">
            <w:r w:rsidRPr="007D595B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0AEE" w:rsidRPr="007D595B" w:rsidRDefault="002852E5" w:rsidP="007D595B">
            <w:r w:rsidRPr="007D595B">
              <w:rPr>
                <w:rFonts w:ascii="Times New Roman" w:hAnsi="Times New Roman"/>
                <w:sz w:val="24"/>
                <w:szCs w:val="24"/>
              </w:rPr>
              <w:t xml:space="preserve">Дата размещения </w:t>
            </w:r>
          </w:p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F90AEE" w:rsidRPr="007D595B" w:rsidRDefault="002852E5" w:rsidP="007D595B">
            <w:pPr>
              <w:jc w:val="center"/>
            </w:pPr>
            <w:r w:rsidRPr="007D595B">
              <w:rPr>
                <w:rFonts w:ascii="Times New Roman" w:hAnsi="Times New Roman"/>
                <w:sz w:val="24"/>
                <w:szCs w:val="24"/>
              </w:rPr>
              <w:t xml:space="preserve">Печатный формат (газета, брошюра, баннер и пр.) </w:t>
            </w:r>
          </w:p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90AEE" w:rsidRPr="007D595B" w:rsidRDefault="002852E5" w:rsidP="007D595B">
            <w:pPr>
              <w:jc w:val="center"/>
            </w:pPr>
            <w:r w:rsidRPr="007D595B">
              <w:rPr>
                <w:rFonts w:ascii="Times New Roman" w:hAnsi="Times New Roman"/>
                <w:sz w:val="24"/>
                <w:szCs w:val="24"/>
              </w:rPr>
              <w:t>Интернет (ссылка на размещенную информацию)</w:t>
            </w:r>
          </w:p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0AEE" w:rsidRPr="007D595B" w:rsidRDefault="002852E5" w:rsidP="007D595B">
            <w:pPr>
              <w:jc w:val="center"/>
            </w:pPr>
            <w:r w:rsidRPr="007D595B">
              <w:rPr>
                <w:rFonts w:ascii="Times New Roman" w:hAnsi="Times New Roman"/>
                <w:sz w:val="24"/>
                <w:szCs w:val="24"/>
              </w:rPr>
              <w:t xml:space="preserve"> Ответственные исполнители ».</w:t>
            </w:r>
          </w:p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</w:tr>
      <w:tr w:rsidR="00F90AEE" w:rsidRPr="007D595B">
        <w:tc>
          <w:tcPr>
            <w:tcW w:w="665" w:type="dxa"/>
          </w:tcPr>
          <w:p w:rsidR="00F90AEE" w:rsidRPr="007D595B" w:rsidRDefault="002852E5" w:rsidP="007D595B">
            <w:pPr>
              <w:jc w:val="center"/>
              <w:rPr>
                <w:rFonts w:ascii="Times New Roman" w:hAnsi="Times New Roman"/>
              </w:rPr>
            </w:pPr>
            <w:r w:rsidRPr="007D59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F90AEE" w:rsidRPr="007D595B" w:rsidRDefault="002852E5" w:rsidP="007D595B">
            <w:pPr>
              <w:jc w:val="center"/>
              <w:rPr>
                <w:rFonts w:ascii="Times New Roman" w:hAnsi="Times New Roman"/>
              </w:rPr>
            </w:pPr>
            <w:r w:rsidRPr="007D5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0AEE" w:rsidRPr="007D595B" w:rsidRDefault="002852E5" w:rsidP="007D595B">
            <w:pPr>
              <w:jc w:val="center"/>
              <w:rPr>
                <w:rFonts w:ascii="Times New Roman" w:hAnsi="Times New Roman"/>
              </w:rPr>
            </w:pPr>
            <w:r w:rsidRPr="007D59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90AEE" w:rsidRPr="007D595B" w:rsidRDefault="002852E5" w:rsidP="007D595B">
            <w:pPr>
              <w:jc w:val="center"/>
              <w:rPr>
                <w:rFonts w:ascii="Times New Roman" w:hAnsi="Times New Roman"/>
              </w:rPr>
            </w:pPr>
            <w:r w:rsidRPr="007D59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0AEE" w:rsidRPr="007D595B" w:rsidRDefault="002852E5" w:rsidP="007D595B">
            <w:pPr>
              <w:jc w:val="center"/>
              <w:rPr>
                <w:rFonts w:ascii="Times New Roman" w:hAnsi="Times New Roman"/>
              </w:rPr>
            </w:pPr>
            <w:r w:rsidRPr="007D59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90AEE" w:rsidRPr="007D595B" w:rsidRDefault="002852E5" w:rsidP="007D595B">
            <w:pPr>
              <w:jc w:val="center"/>
              <w:rPr>
                <w:rFonts w:ascii="Times New Roman" w:hAnsi="Times New Roman"/>
              </w:rPr>
            </w:pPr>
            <w:r w:rsidRPr="007D59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AEE" w:rsidRPr="007D595B">
        <w:trPr>
          <w:trHeight w:val="253"/>
        </w:trPr>
        <w:tc>
          <w:tcPr>
            <w:tcW w:w="665" w:type="dxa"/>
            <w:vMerge w:val="restart"/>
          </w:tcPr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 w:val="restart"/>
          </w:tcPr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vMerge w:val="restart"/>
          </w:tcPr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F90AEE" w:rsidRPr="007D595B" w:rsidRDefault="00F90AEE" w:rsidP="007D595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0AEE" w:rsidRPr="007D595B" w:rsidRDefault="00F90AEE" w:rsidP="007D59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90AEE" w:rsidRPr="007D595B" w:rsidRDefault="002852E5" w:rsidP="007D59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D595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7D595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F90AEE" w:rsidRPr="007D595B" w:rsidRDefault="00F90AEE" w:rsidP="007D59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AEE" w:rsidRPr="007D595B" w:rsidRDefault="00F90AEE" w:rsidP="007D59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AEE" w:rsidRPr="007D595B" w:rsidRDefault="00F90AEE" w:rsidP="007D59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AEE" w:rsidRPr="007D595B" w:rsidRDefault="002852E5" w:rsidP="007D5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5B">
        <w:rPr>
          <w:rFonts w:ascii="Times New Roman" w:hAnsi="Times New Roman"/>
          <w:sz w:val="28"/>
          <w:szCs w:val="28"/>
          <w:lang w:eastAsia="ru-RU"/>
        </w:rPr>
        <w:t xml:space="preserve">Губернатор области </w:t>
      </w:r>
      <w:r w:rsidRPr="007D595B">
        <w:rPr>
          <w:rFonts w:ascii="Times New Roman" w:hAnsi="Times New Roman"/>
          <w:sz w:val="28"/>
          <w:szCs w:val="28"/>
          <w:lang w:eastAsia="ru-RU"/>
        </w:rPr>
        <w:tab/>
      </w:r>
      <w:r w:rsidRPr="007D595B">
        <w:rPr>
          <w:rFonts w:ascii="Times New Roman" w:hAnsi="Times New Roman"/>
          <w:sz w:val="28"/>
          <w:szCs w:val="28"/>
          <w:lang w:eastAsia="ru-RU"/>
        </w:rPr>
        <w:tab/>
      </w:r>
      <w:r w:rsidRPr="007D595B">
        <w:rPr>
          <w:rFonts w:ascii="Times New Roman" w:hAnsi="Times New Roman"/>
          <w:sz w:val="28"/>
          <w:szCs w:val="28"/>
          <w:lang w:eastAsia="ru-RU"/>
        </w:rPr>
        <w:tab/>
      </w:r>
      <w:r w:rsidRPr="007D595B">
        <w:rPr>
          <w:rFonts w:ascii="Times New Roman" w:hAnsi="Times New Roman"/>
          <w:sz w:val="28"/>
          <w:szCs w:val="28"/>
          <w:lang w:eastAsia="ru-RU"/>
        </w:rPr>
        <w:tab/>
      </w:r>
      <w:r w:rsidRPr="007D595B">
        <w:rPr>
          <w:rFonts w:ascii="Times New Roman" w:hAnsi="Times New Roman"/>
          <w:sz w:val="28"/>
          <w:szCs w:val="28"/>
          <w:lang w:eastAsia="ru-RU"/>
        </w:rPr>
        <w:tab/>
      </w:r>
      <w:r w:rsidRPr="007D595B">
        <w:rPr>
          <w:rFonts w:ascii="Times New Roman" w:hAnsi="Times New Roman"/>
          <w:sz w:val="28"/>
          <w:szCs w:val="28"/>
          <w:lang w:eastAsia="ru-RU"/>
        </w:rPr>
        <w:tab/>
      </w:r>
      <w:r w:rsidRPr="007D595B"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sectPr w:rsidR="00F90AEE" w:rsidRPr="007D595B" w:rsidSect="00683746">
      <w:headerReference w:type="default" r:id="rId9"/>
      <w:headerReference w:type="first" r:id="rId1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97" w:rsidRDefault="00650B97">
      <w:pPr>
        <w:spacing w:after="0" w:line="240" w:lineRule="auto"/>
      </w:pPr>
      <w:r>
        <w:separator/>
      </w:r>
    </w:p>
  </w:endnote>
  <w:endnote w:type="continuationSeparator" w:id="0">
    <w:p w:rsidR="00650B97" w:rsidRDefault="0065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97" w:rsidRDefault="00650B97">
      <w:pPr>
        <w:spacing w:after="0" w:line="240" w:lineRule="auto"/>
      </w:pPr>
      <w:r>
        <w:separator/>
      </w:r>
    </w:p>
  </w:footnote>
  <w:footnote w:type="continuationSeparator" w:id="0">
    <w:p w:rsidR="00650B97" w:rsidRDefault="0065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736615"/>
      <w:docPartObj>
        <w:docPartGallery w:val="Page Numbers (Top of Page)"/>
        <w:docPartUnique/>
      </w:docPartObj>
    </w:sdtPr>
    <w:sdtEndPr/>
    <w:sdtContent>
      <w:p w:rsidR="00683746" w:rsidRDefault="0068374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74">
          <w:rPr>
            <w:noProof/>
          </w:rPr>
          <w:t>2</w:t>
        </w:r>
        <w:r>
          <w:fldChar w:fldCharType="end"/>
        </w:r>
      </w:p>
    </w:sdtContent>
  </w:sdt>
  <w:p w:rsidR="00683746" w:rsidRDefault="0068374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46" w:rsidRDefault="00683746">
    <w:pPr>
      <w:pStyle w:val="af6"/>
    </w:pPr>
  </w:p>
  <w:p w:rsidR="00F90AEE" w:rsidRDefault="00F90AE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2C0"/>
    <w:multiLevelType w:val="hybridMultilevel"/>
    <w:tmpl w:val="BD8422C0"/>
    <w:lvl w:ilvl="0" w:tplc="A5E48BBA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F3D623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482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243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80C8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C6F7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52F8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5AE2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E9F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006E0F"/>
    <w:multiLevelType w:val="hybridMultilevel"/>
    <w:tmpl w:val="03B22ED6"/>
    <w:lvl w:ilvl="0" w:tplc="3AD8D11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45E23B6A">
      <w:start w:val="1"/>
      <w:numFmt w:val="lowerLetter"/>
      <w:lvlText w:val="%2."/>
      <w:lvlJc w:val="left"/>
      <w:pPr>
        <w:ind w:left="1789" w:hanging="360"/>
      </w:pPr>
    </w:lvl>
    <w:lvl w:ilvl="2" w:tplc="C6D0B442">
      <w:start w:val="1"/>
      <w:numFmt w:val="lowerRoman"/>
      <w:lvlText w:val="%3."/>
      <w:lvlJc w:val="right"/>
      <w:pPr>
        <w:ind w:left="2509" w:hanging="180"/>
      </w:pPr>
    </w:lvl>
    <w:lvl w:ilvl="3" w:tplc="E1A2A02E">
      <w:start w:val="1"/>
      <w:numFmt w:val="decimal"/>
      <w:lvlText w:val="%4."/>
      <w:lvlJc w:val="left"/>
      <w:pPr>
        <w:ind w:left="3229" w:hanging="360"/>
      </w:pPr>
    </w:lvl>
    <w:lvl w:ilvl="4" w:tplc="8410D82A">
      <w:start w:val="1"/>
      <w:numFmt w:val="lowerLetter"/>
      <w:lvlText w:val="%5."/>
      <w:lvlJc w:val="left"/>
      <w:pPr>
        <w:ind w:left="3949" w:hanging="360"/>
      </w:pPr>
    </w:lvl>
    <w:lvl w:ilvl="5" w:tplc="70AE49C8">
      <w:start w:val="1"/>
      <w:numFmt w:val="lowerRoman"/>
      <w:lvlText w:val="%6."/>
      <w:lvlJc w:val="right"/>
      <w:pPr>
        <w:ind w:left="4669" w:hanging="180"/>
      </w:pPr>
    </w:lvl>
    <w:lvl w:ilvl="6" w:tplc="FAD41AC6">
      <w:start w:val="1"/>
      <w:numFmt w:val="decimal"/>
      <w:lvlText w:val="%7."/>
      <w:lvlJc w:val="left"/>
      <w:pPr>
        <w:ind w:left="5389" w:hanging="360"/>
      </w:pPr>
    </w:lvl>
    <w:lvl w:ilvl="7" w:tplc="961E9196">
      <w:start w:val="1"/>
      <w:numFmt w:val="lowerLetter"/>
      <w:lvlText w:val="%8."/>
      <w:lvlJc w:val="left"/>
      <w:pPr>
        <w:ind w:left="6109" w:hanging="360"/>
      </w:pPr>
    </w:lvl>
    <w:lvl w:ilvl="8" w:tplc="C09A745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92509B"/>
    <w:multiLevelType w:val="multilevel"/>
    <w:tmpl w:val="A00445A8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6897247B"/>
    <w:multiLevelType w:val="multilevel"/>
    <w:tmpl w:val="AC968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9A90C92"/>
    <w:multiLevelType w:val="multilevel"/>
    <w:tmpl w:val="33E2AB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7B3E590D"/>
    <w:multiLevelType w:val="multilevel"/>
    <w:tmpl w:val="D64A77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E"/>
    <w:rsid w:val="00127BFE"/>
    <w:rsid w:val="002852E5"/>
    <w:rsid w:val="00436F74"/>
    <w:rsid w:val="00650B97"/>
    <w:rsid w:val="00683746"/>
    <w:rsid w:val="007D595B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Times New Roman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Times New Roman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1755-7535-4044-908A-EB4E8FAA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 ЕАО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Управление ЖКХиЭ (Терехина Я.Л.)</cp:lastModifiedBy>
  <cp:revision>3</cp:revision>
  <cp:lastPrinted>2023-07-03T06:28:00Z</cp:lastPrinted>
  <dcterms:created xsi:type="dcterms:W3CDTF">2023-07-03T06:30:00Z</dcterms:created>
  <dcterms:modified xsi:type="dcterms:W3CDTF">2023-07-03T06:32:00Z</dcterms:modified>
</cp:coreProperties>
</file>